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15" w:lineRule="atLeast"/>
        <w:jc w:val="center"/>
        <w:rPr>
          <w:rStyle w:val="17"/>
          <w:rFonts w:ascii="微软雅黑" w:hAnsi="微软雅黑" w:eastAsia="微软雅黑"/>
          <w:color w:val="000000"/>
          <w:sz w:val="36"/>
          <w:szCs w:val="36"/>
        </w:rPr>
      </w:pPr>
      <w:r>
        <w:rPr>
          <w:rStyle w:val="17"/>
          <w:rFonts w:hint="eastAsia" w:ascii="微软雅黑" w:hAnsi="微软雅黑" w:eastAsia="微软雅黑"/>
          <w:color w:val="000000"/>
          <w:sz w:val="36"/>
          <w:szCs w:val="36"/>
          <w:lang w:eastAsia="zh-CN"/>
        </w:rPr>
        <w:t>张旭</w:t>
      </w:r>
      <w:r>
        <w:rPr>
          <w:rStyle w:val="17"/>
          <w:rFonts w:hint="eastAsia" w:ascii="微软雅黑" w:hAnsi="微软雅黑" w:eastAsia="微软雅黑"/>
          <w:color w:val="000000"/>
          <w:sz w:val="36"/>
          <w:szCs w:val="36"/>
        </w:rPr>
        <w:t>同学顺利通过</w:t>
      </w:r>
      <w:r>
        <w:rPr>
          <w:rStyle w:val="17"/>
          <w:rFonts w:hint="eastAsia" w:ascii="微软雅黑" w:hAnsi="微软雅黑" w:eastAsia="微软雅黑"/>
          <w:color w:val="000000"/>
          <w:sz w:val="36"/>
          <w:szCs w:val="36"/>
          <w:lang w:eastAsia="zh-CN"/>
        </w:rPr>
        <w:t>硕士</w:t>
      </w:r>
      <w:r>
        <w:rPr>
          <w:rStyle w:val="17"/>
          <w:rFonts w:hint="eastAsia" w:ascii="微软雅黑" w:hAnsi="微软雅黑" w:eastAsia="微软雅黑"/>
          <w:color w:val="000000"/>
          <w:sz w:val="36"/>
          <w:szCs w:val="36"/>
        </w:rPr>
        <w:t>学位论文答辩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9"/>
              <w:spacing w:line="315" w:lineRule="atLeast"/>
              <w:rPr>
                <w:rFonts w:ascii="微软雅黑" w:hAnsi="微软雅黑" w:eastAsia="微软雅黑"/>
                <w:color w:val="5151FF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color w:val="5151FF"/>
                <w:sz w:val="36"/>
                <w:szCs w:val="36"/>
              </w:rPr>
              <w:t>一、</w:t>
            </w:r>
            <w:r>
              <w:rPr>
                <w:rFonts w:hint="eastAsia"/>
                <w:color w:val="5151FF"/>
                <w:sz w:val="36"/>
                <w:szCs w:val="36"/>
              </w:rPr>
              <w:t>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9"/>
              <w:snapToGrid w:val="0"/>
              <w:spacing w:before="0" w:beforeAutospacing="0" w:after="0" w:afterAutospacing="0"/>
              <w:ind w:firstLine="420" w:firstLineChars="200"/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ind w:firstLine="420" w:firstLineChars="200"/>
              <w:rPr>
                <w:rStyle w:val="17"/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答辩主席：罗贵火副教授（南航大）；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/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答辩委员：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纪国宜副研究员（南航大）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0" w:leftChars="0" w:firstLine="1478" w:firstLineChars="704"/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陆中教授（南航大）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 w:leftChars="0" w:firstLine="1058" w:firstLineChars="504"/>
              <w:rPr>
                <w:rStyle w:val="17"/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苏艳副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教授（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南航大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）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 w:leftChars="0" w:firstLine="1058" w:firstLineChars="504"/>
              <w:rPr>
                <w:rStyle w:val="17"/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陈果教授（南航大）；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/>
              <w:rPr>
                <w:rStyle w:val="17"/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答辩秘书：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于平超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讲师。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/>
              <w:rPr>
                <w:rStyle w:val="17"/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答辩时间：20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年3月23日（周六），上午9:00；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/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答辩地点：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网上答辩</w:t>
            </w:r>
            <w:r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  <w:t>。</w:t>
            </w:r>
          </w:p>
          <w:p>
            <w:pPr>
              <w:pStyle w:val="9"/>
              <w:snapToGrid w:val="0"/>
              <w:spacing w:before="0" w:beforeAutospacing="0" w:after="0" w:afterAutospacing="0"/>
              <w:ind w:left="420"/>
              <w:rPr>
                <w:rStyle w:val="17"/>
                <w:rFonts w:hint="eastAsia" w:ascii="微软雅黑" w:hAnsi="微软雅黑" w:eastAsia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9"/>
              <w:spacing w:line="315" w:lineRule="atLeast"/>
              <w:rPr>
                <w:rFonts w:ascii="微软雅黑" w:hAnsi="微软雅黑" w:eastAsia="微软雅黑"/>
                <w:color w:val="5151FF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color w:val="5151FF"/>
                <w:sz w:val="36"/>
                <w:szCs w:val="36"/>
              </w:rPr>
              <w:t>二</w:t>
            </w:r>
            <w:r>
              <w:rPr>
                <w:rFonts w:hint="eastAsia"/>
                <w:color w:val="5151FF"/>
                <w:sz w:val="36"/>
                <w:szCs w:val="36"/>
              </w:rPr>
              <w:t>、博士论文摘要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88" w:lineRule="auto"/>
              <w:jc w:val="center"/>
              <w:rPr>
                <w:rFonts w:hint="eastAsia"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装配状态对管道密封特性影响分析与试验研究</w:t>
            </w:r>
          </w:p>
          <w:p>
            <w:pPr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管路连接件是飞机管路系统的重要组成部件，然而管接头在实际装配中状态各异，这些装配状态会不同程度的影响其密封性能，进而影响飞机的运行安全。因此，针对管接头连接件不同装配状态本文进行了深入研究，建立了管接头连接件的有限元模型进行仿真计算，搭建了装配偏差模拟试验台并进行试验研究，主要研究内容及结论如下：</w:t>
            </w:r>
          </w:p>
          <w:p>
            <w:pPr>
              <w:ind w:firstLine="42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1）分析了接触的基本理论，建立了管道连接件的有限元模型。根据扩口式管路连接件的结构组成与密封原理，建立了接触有限元模型。依据拧紧力矩与预紧力的转换关系，使用强迫位移法作为预紧载荷。分析管路连接件不同装配状态，在有限元仿真中设置了管路的边界条件和载荷。</w:t>
            </w:r>
          </w:p>
          <w:p>
            <w:pPr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2）分析了管路连接件密封性能的评价指标，提出了仿真计算中这些指标的提取方法，并分析了装配状态对管道连接件密封性的影响规律。当摩擦系数增大时，密封性能降低；当拧紧力矩增大时，管道密封性能增加，螺母圆角处会因预紧力过大而破坏；摩擦系数在0.07-0.11之间时能保证管接头密封并不出现结构破坏。轴向偏差越大密封性越差，并且轴向偏差和拧紧力矩之间满足一定条件才能达到密封效果。径向偏差和角度偏差，对密封性的影响较小，但会使管道应力过高甚至产生塑性变形，影响管道的疲劳寿命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3）搭建了管道装配偏差模拟试验台，研究了不同装配偏差对管道密封性的影响规律。依据飞机管路系统实际工况，模拟了管道的振动环境。试验管接头的最小拧紧力矩为30N•m。不同轴向偏差下最小轴向拧紧力矩结果与仿真值较为接近，管道的应力值与理论值相差较小。径向偏差对管道密封性的影响较小，验证了仿真结果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FF0000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关键词：</w:t>
            </w:r>
            <w:r>
              <w:rPr>
                <w:rFonts w:hint="eastAsia" w:ascii="宋体" w:hAnsi="宋体"/>
              </w:rPr>
              <w:t>管接头连接件，有限元分析，装配偏差，密封性分析，管道装配偏差试验</w:t>
            </w:r>
          </w:p>
          <w:p>
            <w:pPr>
              <w:pStyle w:val="9"/>
              <w:spacing w:line="315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hd w:val="clear" w:color="auto" w:fill="FFFFFF"/>
              <w:snapToGrid w:val="0"/>
              <w:spacing w:before="0" w:beforeLines="0" w:after="0" w:afterLines="0" w:line="240" w:lineRule="auto"/>
              <w:jc w:val="left"/>
              <w:rPr>
                <w:rFonts w:cs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5151FF"/>
                <w:sz w:val="36"/>
                <w:szCs w:val="36"/>
              </w:rPr>
              <w:t>三</w:t>
            </w:r>
            <w:r>
              <w:rPr>
                <w:rFonts w:hint="eastAsia" w:ascii="宋体" w:hAnsi="宋体" w:eastAsia="宋体"/>
                <w:color w:val="5151FF"/>
                <w:sz w:val="36"/>
                <w:szCs w:val="36"/>
              </w:rPr>
              <w:t>、毕业留恋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书法：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书到用时方恨少，事非经过不知难。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hd w:val="clear" w:color="auto" w:fill="FFFFFF"/>
              <w:spacing w:before="156" w:after="156" w:line="255" w:lineRule="atLeast"/>
              <w:jc w:val="center"/>
              <w:rPr>
                <w:rFonts w:hint="eastAsia" w:ascii="Arial" w:hAnsi="Arial" w:eastAsia="黑体" w:cs="Arial"/>
                <w:b w:val="0"/>
                <w:bCs w:val="0"/>
                <w:color w:val="333333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Arial" w:hAnsi="Arial" w:eastAsia="黑体" w:cs="Arial"/>
                <w:b w:val="0"/>
                <w:bCs w:val="0"/>
                <w:color w:val="333333"/>
                <w:szCs w:val="24"/>
                <w:lang w:eastAsia="zh-CN"/>
              </w:rPr>
              <w:drawing>
                <wp:inline distT="0" distB="0" distL="114300" distR="114300">
                  <wp:extent cx="5261610" cy="3945890"/>
                  <wp:effectExtent l="0" t="0" r="15240" b="16510"/>
                  <wp:docPr id="4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610" cy="39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hd w:val="clear" w:color="auto" w:fill="FFFFFF"/>
              <w:spacing w:before="156" w:after="156" w:line="255" w:lineRule="atLeast"/>
              <w:jc w:val="center"/>
              <w:rPr>
                <w:rFonts w:hint="eastAsia" w:ascii="Arial" w:hAnsi="Arial" w:eastAsia="黑体" w:cs="Arial"/>
                <w:b w:val="0"/>
                <w:bCs w:val="0"/>
                <w:color w:val="333333"/>
                <w:szCs w:val="24"/>
                <w:lang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color w:val="333333"/>
                <w:szCs w:val="24"/>
                <w:lang w:eastAsia="zh-CN"/>
              </w:rPr>
              <w:drawing>
                <wp:inline distT="0" distB="0" distL="114300" distR="114300">
                  <wp:extent cx="1586230" cy="1544955"/>
                  <wp:effectExtent l="0" t="0" r="13970" b="17145"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818" t="28432" r="28131" b="286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9"/>
        <w:spacing w:line="315" w:lineRule="atLeast"/>
        <w:rPr>
          <w:rStyle w:val="17"/>
          <w:rFonts w:ascii="微软雅黑" w:hAnsi="微软雅黑" w:eastAsia="微软雅黑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81"/>
    <w:rsid w:val="0012727C"/>
    <w:rsid w:val="00224CDB"/>
    <w:rsid w:val="002C213F"/>
    <w:rsid w:val="0030762C"/>
    <w:rsid w:val="00330200"/>
    <w:rsid w:val="003F4F8E"/>
    <w:rsid w:val="0056059A"/>
    <w:rsid w:val="005F68DE"/>
    <w:rsid w:val="00702E53"/>
    <w:rsid w:val="00712770"/>
    <w:rsid w:val="0074027D"/>
    <w:rsid w:val="008F0E91"/>
    <w:rsid w:val="008F2FDB"/>
    <w:rsid w:val="009E51BD"/>
    <w:rsid w:val="00A26589"/>
    <w:rsid w:val="00A96D30"/>
    <w:rsid w:val="00AE65D6"/>
    <w:rsid w:val="00B75656"/>
    <w:rsid w:val="00D56EB9"/>
    <w:rsid w:val="00F15881"/>
    <w:rsid w:val="00F15A0C"/>
    <w:rsid w:val="06242CA7"/>
    <w:rsid w:val="462B6385"/>
    <w:rsid w:val="774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50" w:beforeLines="50" w:after="50" w:afterLines="50" w:line="400" w:lineRule="exact"/>
      <w:outlineLvl w:val="2"/>
    </w:pPr>
    <w:rPr>
      <w:rFonts w:ascii="黑体" w:hAnsi="黑体" w:eastAsia="黑体" w:cs="Times New Roman"/>
      <w:b/>
      <w:bCs/>
      <w:sz w:val="24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39"/>
    <w:pPr>
      <w:spacing w:line="300" w:lineRule="auto"/>
      <w:ind w:left="94" w:leftChars="94" w:firstLine="93" w:firstLineChars="93"/>
    </w:pPr>
    <w:rPr>
      <w:rFonts w:ascii="Times New Roman" w:hAnsi="Times New Roman" w:eastAsia="宋体" w:cs="Times New Roman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style18"/>
    <w:basedOn w:val="12"/>
    <w:uiPriority w:val="0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标题 3 Char"/>
    <w:basedOn w:val="12"/>
    <w:semiHidden/>
    <w:qFormat/>
    <w:uiPriority w:val="9"/>
    <w:rPr>
      <w:b/>
      <w:bCs/>
      <w:sz w:val="32"/>
      <w:szCs w:val="32"/>
    </w:rPr>
  </w:style>
  <w:style w:type="character" w:customStyle="1" w:styleId="20">
    <w:name w:val="标题 3 Char2"/>
    <w:basedOn w:val="12"/>
    <w:link w:val="4"/>
    <w:qFormat/>
    <w:uiPriority w:val="0"/>
    <w:rPr>
      <w:rFonts w:ascii="黑体" w:hAnsi="黑体" w:eastAsia="黑体" w:cs="Times New Roman"/>
      <w:b/>
      <w:bCs/>
      <w:sz w:val="24"/>
      <w:szCs w:val="32"/>
    </w:rPr>
  </w:style>
  <w:style w:type="character" w:customStyle="1" w:styleId="21">
    <w:name w:val="标题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24">
    <w:name w:val="正文段落格式"/>
    <w:basedOn w:val="1"/>
    <w:qFormat/>
    <w:uiPriority w:val="0"/>
    <w:pPr>
      <w:autoSpaceDE w:val="0"/>
      <w:autoSpaceDN w:val="0"/>
      <w:ind w:firstLine="200" w:firstLineChars="200"/>
    </w:pPr>
    <w:rPr>
      <w:color w:val="000000" w:themeColor="text1"/>
      <w:kern w:val="0"/>
      <w:szCs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374</Words>
  <Characters>2132</Characters>
  <Lines>17</Lines>
  <Paragraphs>5</Paragraphs>
  <TotalTime>1</TotalTime>
  <ScaleCrop>false</ScaleCrop>
  <LinksUpToDate>false</LinksUpToDate>
  <CharactersWithSpaces>2501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2019-05-27T13:24:00Z</dcterms:created>
  <dc:creator>chenguo</dc:creator>
  <cp:lastModifiedBy>Ides</cp:lastModifiedBy>
  <dcterms:modified xsi:type="dcterms:W3CDTF">2020-08-13T02:21:39Z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